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bakkt-defa14ax8xk2026spe.htm"/>
      <w:bookmarkStart w:id="1" w:name="ksbakktdefa14ax8xk2026spe"/>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SCHEDULE 14A (Rule 14a-101) INFORMATION REQUIRED IN PROXY STATEMENT SCHEDULE 14A INFORMATION Proxy Statement Pursuant to Section 14(a) of the Securities Exchange Act of 1934 (Amendment No. 1) Filed by the Registrant Filed by a Party other than the Registrant Check the appropriate box: Preliminary Proxy Statement Confidential, for Use of the Commission Only (as permitted by Rule 14a-6(e)(2)) Definitive Proxy Statement Definitive Additional Materials Soliciting Material Pursuant to §240.14a-2 BAKKT, INC. (Name of Registrant as Specified In Its Charter) (Name of Person(s) Filing Proxy Statement, if Other Than the Registrant) Payment of Filing Fee (Check the appropriate box): No fee required. Fee paid previously with preliminary materials. Fee computed on table in exhibit required by Item 25(b) per Exchange Act Rules 14a-6(i)(1) and 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FORM 8-K CURRENT REPORT Pursuant to Section 13 OR 15(d) of The Securities Exchange Act of 1934 Date of Report (Date of earliest event reported) March 24, 2026 Bakkt, Inc. (Exact name of registrant as specified in its charter) Delaware 001-39544 41-2324812 (State or other jurisdiction of incorporation) (Commission File Number) (IRS Employer Identification No.) One Liberty Plaza, One Liberty St., Ste. 305-306, New York, New York 10006 (Address of principal executive offices) (Zip Code) Registrant’s telephone number, including area code: (332) 203-3017 Check the appropriate box below if the Form 8-K filing is intended to simultaneously satisfy the filing obligation of the registrant under any of the following provisions (see General Instruction A.2. below): ☐ Written communication pursuant to Rule 425 under the Securities Act (17 CFR 230.425) ☐ Soliciting material pursuant to Rule 14a-12 under the Exchange Act (17 CFR 240.14a-12) ☐ Pre-commencement communications pursuant to Rule 14d-2(b) under the Exchange Act (17 CFR 240.14d-2(b)) ☐ Pre-commencement communications pursuant to Rule 13e-4(c) under the Exchange Act (17 CFR 240.13e-4(c)) Securities registered pursuant to Section 12(b) of the Act: Title of each class Trading Symbol(s) Name of each exchange on which registered Class A Common Stock, par value $0.0001 per share BKKT The New York Stock Exchange Warrants to purchase Class A Common Stock BKKT WS The New York Stock Exchange Indicate by check mark whether the registrant is an emerging growth company as defined in Rule 405 of the Securities Act of 1933 (§230.405 of this chapter) or Rule 12b-2 of the Securities Exchange Act of 1934 (§240.12b-2 of this chapter). Emerging growth company ☐ 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8.01 Other Events On March 24, 2026, Bakkt, Inc. (“Bakkt” or the “Company”) convened and then determined to adjourn, without conducting any business, the special meeting of stockholders (the “Special Meeting”) until Friday, April 17, 2026 at 1:00 p.m. Eastern Time in order to provide Bakkt stockholders with additional time to cast their votes. The purpose of the Special Meeting is for Bakkt’s stockholders to, among other things, approve the issuance of shares of the Company’s Class A Common Stock, par value $0.0001 per share (the “Class A Common Stock”), to the beneficial owners of shares of Distributed Technologies Research Global Ltd., including Akshay Naheta, in accordance with Sections 312.03(b), 312.03(c), and 312.03(d) of the New York Stock Exchange Listed Company Manual, in connection with Bakkt’s acquisition of DTR (the “Issuance Proposal”), which is more fully described in the Company’s definitive proxy statement on Schedule 14A filed with the U.S. Securities and Exchange Commission (the “SEC”) on February 13, 2026 (the “Definitive Proxy Statement”). As of close of business on March 23, 2026, approximately 48.2% of the shares outstanding had submitted proxies to be voted at the Special Meeting, of which approximately 99.1% had voted in favor of the Issuance Proposal. The Special Meeting was adjourned because there were not present in person, by remote communication or by proxy the holders of a sufficient number of shares of Class A Common Stock required to constitute a quorum for the Special Meeting. The Special Meeting will reconvene again virtually on April 17, 2026 at www.virtualshareholdermeeting.com/BKKT2026SM. The record date for the Special Meeting remains close of business on February 10, 2026 and will apply to the reconvened Special Meeting on April 17, 2026. No changes have been made to the Issuance Proposal or the other proposal(s) to be voted on by the stockholders at the Special Meeting. Proxies previously submitted in respect of the Special Meeting will be voted at the reconvened Special Meeting unless properly withdrawn or revoked. Stockholders who have previously submitted their proxy or otherwise voted need not take any action. Stockholders may cast their votes by following the instructions set forth in the Definitive Proxy Statement, which is available on the SEC’s website at www.sec.gov. No Offer or Solicitation. This Current Report on Form 8-K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Participants in the Solicitation. 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SEC on July 30, 2025, August 12, 2025, September 22, 2025, October 21, 2025, October 31, 2025, November 3, 2025, November 7, 2025 and November 14, 2025. Cautionary Statement Regarding Forward-Looking Statements. This Current Report on Form 8-K contains forward-looking statements within the meaning of the federal securities laws, which statements involve substantial risks and uncertainties. Forward-looking statements generally relate to future events or the Company’s future financial or operating performance. You can identify forward-looking statements because they contain words such as “will,” “likely,” “expect,” “continue,” “anticipate,” “estimate,” “believe,” “intend,” “plan,” “projection,” “outlook,” “grow,” “progress,” “potential”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 looking statements are subject to all of the risks and uncertainties, most of which are difficult to predict and many of which are beyond the Company’s control, incident to the Company’s business. Forward-looking statements in this Current Report on Form 8-K may include, for example, statements about the potential impacts, benefits and risks associated with the Issuance Proposal, the projected financial and operational information regarding DTR and the Company after giving effect to the acquisition by Bakkt of DTR, in exchange for the Consideration Shares. These forward-looking statements are based on information available as of the date of this Current Report on Form 8-K and management’s current expectations, forecasts and assumptions, and involve a number of judgments, known and/or unknown risks and uncertainties. Accordingly, forward-looking statements should not be relied upon as representing the Company’s views as of any subsequent date. The Company does not undertake any obligation to update any forward- looking statement to reflect events or circumstances after the date they were made, whether as a result of new information, future events or otherwise, except as may be required under applicable law. You should not place undue reliance on these forward-looking statements. Should one or more of a number of known and unknown risks and uncertainties materialize, or should any of the Company’s assumptions prove incorrect, the Company’s actual results or performance may be materially different from those expressed or implied by these forward- looking statements. The following factors, among others, could cause actual results and the timing of events to differ materially from the anticipated results or other expectations expressed in such forward-looking statements: the inability to obtain stockholder approval of the Issuance Proposal; the amount of the costs, fees, expenses, and charges related to the Purchase Agreement or the Acquisition; risks related to the Acquisition diverting Management’s or employee’s attention from ongoing business operations;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Pursuant to the requirements of the Securities Exchange Act of 1934, the registrant has duly caused this report to be signed on its behalf by the undersigned, hereunto duly authorized. BAKKT, INC. By:/s/ Marc D’Annunzio Name: Marc D’Annunzio Title: General Counsel and Secretary Dated: March 24,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2528</Words>
  <Characters>14569</Characters>
  <CharactersWithSpaces>17109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bakkt-defa14ax8xk2026spe</dc:title>
</cp:coreProperties>
</file>