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Gordon Nancy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5"/>
        <w:spacing w:after="0"/>
        <w:rPr>
          <w:sz w:val="20"/>
          <w:szCs w:val="20"/>
          <w:color w:val="auto"/>
        </w:rPr>
      </w:pPr>
      <w:r>
        <w:rPr>
          <w:rFonts w:ascii="Arial" w:cs="Arial" w:eastAsia="Arial" w:hAnsi="Arial"/>
          <w:sz w:val="16"/>
          <w:szCs w:val="16"/>
          <w:color w:val="0000FF"/>
        </w:rPr>
        <w:t>EVP Loyalty Rewards &amp; Payments</w:t>
      </w:r>
    </w:p>
    <w:p>
      <w:pPr>
        <w:spacing w:after="0" w:line="41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354,158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354,158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Nancy</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0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2022-02-17T18:13:15Z</dcterms:created>
  <dcterms:modified xsi:type="dcterms:W3CDTF">2022-02-17T18:13:15Z</dcterms:modified>
</cp:coreProperties>
</file>