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10000 AVALON BOULEVARD, SUITE 1000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VPC Impact Acquisition Holdings Sponsor, LLC</w:t>
      </w:r>
    </w:p>
    <w:p>
      <w:pPr>
        <w:spacing w:after="0" w:line="56" w:lineRule="exact"/>
        <w:rPr>
          <w:sz w:val="24"/>
          <w:szCs w:val="24"/>
          <w:color w:val="auto"/>
        </w:rPr>
      </w:pPr>
    </w:p>
    <w:p>
      <w:pPr>
        <w:sectPr>
          <w:pgSz w:w="11900" w:h="16838" w:orient="portrait"/>
          <w:cols w:equalWidth="0" w:num="2">
            <w:col w:w="5740" w:space="700"/>
            <w:col w:w="4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1050000.00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10/15/2021 SPAC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4444254</w:t>
      </w:r>
      <w:r>
        <w:rPr>
          <w:sz w:val="20"/>
          <w:szCs w:val="20"/>
          <w:color w:val="auto"/>
        </w:rPr>
        <w:tab/>
      </w:r>
      <w:r>
        <w:rPr>
          <w:rFonts w:ascii="Times New Roman" w:cs="Times New Roman" w:eastAsia="Times New Roman" w:hAnsi="Times New Roman"/>
          <w:sz w:val="21"/>
          <w:szCs w:val="21"/>
          <w:color w:val="auto"/>
        </w:rPr>
        <w:t>10/15/2021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POA on file</w:t>
      </w:r>
    </w:p>
    <w:p>
      <w:pPr>
        <w:spacing w:after="0" w:line="56" w:lineRule="exact"/>
        <w:rPr>
          <w:sz w:val="20"/>
          <w:szCs w:val="20"/>
          <w:color w:val="auto"/>
        </w:rPr>
      </w:pPr>
    </w:p>
    <w:p>
      <w:pPr>
        <w:sectPr>
          <w:pgSz w:w="11900" w:h="16838" w:orient="portrait"/>
          <w:cols w:equalWidth="0" w:num="2">
            <w:col w:w="2200" w:space="720"/>
            <w:col w:w="832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12/04/2023</w:t>
      </w:r>
    </w:p>
    <w:p>
      <w:pPr>
        <w:spacing w:after="0" w:line="50" w:lineRule="exact"/>
        <w:rPr>
          <w:sz w:val="20"/>
          <w:szCs w:val="20"/>
          <w:color w:val="auto"/>
        </w:rPr>
      </w:pPr>
    </w:p>
    <w:p>
      <w:pPr>
        <w:sectPr>
          <w:pgSz w:w="11900" w:h="16838" w:orient="portrait"/>
          <w:cols w:equalWidth="0" w:num="2">
            <w:col w:w="2200" w:space="720"/>
            <w:col w:w="832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VPC Impact Acquisition Holdings Sponsor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2023-12-04T15:41:53Z</dcterms:created>
  <dcterms:modified xsi:type="dcterms:W3CDTF">2023-12-04T15:41:53Z</dcterms:modified>
</cp:coreProperties>
</file>