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7"/>
          <w:szCs w:val="17"/>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01/13/2023</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ectPr>
          <w:pgSz w:w="11900" w:h="16838" w:orient="portrait"/>
          <w:cols w:equalWidth="0" w:num="2">
            <w:col w:w="3540" w:space="300"/>
            <w:col w:w="7240"/>
          </w:cols>
          <w:pgMar w:left="460" w:top="219" w:right="359" w:bottom="0" w:gutter="0" w:footer="0" w:header="0"/>
          <w:type w:val="continuous"/>
        </w:sectPr>
      </w:pPr>
    </w:p>
    <w:p>
      <w:pPr>
        <w:spacing w:after="0" w:line="1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01/13/2023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6"/>
              </w:rPr>
              <w:t>100,000</w:t>
            </w:r>
            <w:r>
              <w:rPr>
                <w:rFonts w:ascii="Times New Roman" w:cs="Times New Roman" w:eastAsia="Times New Roman" w:hAnsi="Times New Roman"/>
                <w:sz w:val="22"/>
                <w:szCs w:val="22"/>
                <w:color w:val="008000"/>
                <w:w w:val="96"/>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7,623,540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60"/>
        <w:spacing w:after="0" w:line="272" w:lineRule="auto"/>
        <w:rPr>
          <w:sz w:val="20"/>
          <w:szCs w:val="20"/>
          <w:color w:val="auto"/>
        </w:rPr>
      </w:pPr>
      <w:r>
        <w:rPr>
          <w:rFonts w:ascii="Times New Roman" w:cs="Times New Roman" w:eastAsia="Times New Roman" w:hAnsi="Times New Roman"/>
          <w:sz w:val="13"/>
          <w:szCs w:val="13"/>
          <w:color w:val="008000"/>
        </w:rPr>
        <w:t>from $2.00-2.30,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520"/>
          </w:cols>
          <w:pgMar w:left="500" w:top="127" w:right="87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1780"/>
          </w:cols>
          <w:pgMar w:left="500" w:top="127" w:right="8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8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520"/>
          </w:cols>
          <w:pgMar w:left="500" w:top="127" w:right="879"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1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0" w:right="1679"/>
        <w:spacing w:after="0" w:line="373" w:lineRule="auto"/>
        <w:rPr>
          <w:sz w:val="20"/>
          <w:szCs w:val="20"/>
          <w:color w:val="auto"/>
        </w:rPr>
      </w:pPr>
      <w:r>
        <w:rPr>
          <w:rFonts w:ascii="Courier New" w:cs="Courier New" w:eastAsia="Courier New" w:hAnsi="Courier New"/>
          <w:sz w:val="17"/>
          <w:szCs w:val="17"/>
          <w:color w:val="auto"/>
        </w:rPr>
        <w:t>VPC Impact Acquisition Holdings Sponsor , LLC</w:t>
      </w:r>
    </w:p>
    <w:p>
      <w:pPr>
        <w:spacing w:after="0" w:line="201" w:lineRule="exact"/>
        <w:rPr>
          <w:sz w:val="20"/>
          <w:szCs w:val="20"/>
          <w:color w:val="auto"/>
        </w:rPr>
      </w:pPr>
    </w:p>
    <w:p>
      <w:pPr>
        <w:ind w:left="100"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01/13/2023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pacing w:after="0" w:line="207" w:lineRule="exact"/>
        <w:rPr>
          <w:sz w:val="20"/>
          <w:szCs w:val="20"/>
          <w:color w:val="auto"/>
        </w:rPr>
      </w:pPr>
    </w:p>
    <w:p>
      <w:pPr>
        <w:ind w:left="100"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 Owner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01/13/2023</w:t>
      </w:r>
    </w:p>
    <w:sectPr>
      <w:pgSz w:w="11900" w:h="16838" w:orient="portrait"/>
      <w:cols w:equalWidth="0" w:num="2">
        <w:col w:w="3960" w:space="200"/>
        <w:col w:w="58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2023-01-13T15:20:25Z</dcterms:created>
  <dcterms:modified xsi:type="dcterms:W3CDTF">2023-01-13T15:20:25Z</dcterms:modified>
</cp:coreProperties>
</file>