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201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20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54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1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1"/>
                </w:rPr>
                <w:t>Alpine Global Management,</w:t>
              </w:r>
            </w:hyperlink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LLC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VPC Impact Acquisition Holdings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VIH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54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140 BROADWAY, 38TH FLOOR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6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ectPr>
          <w:pgSz w:w="11900" w:h="16854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2,183,244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gridSpan w:val="10"/>
          </w:tcPr>
          <w:p>
            <w:pPr>
              <w:ind w:lef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Alpine Global Management, LLC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140 BROADWAY, 38TH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  <w:w w:val="95"/>
                </w:rPr>
                <w:t>Alpine Partners (BVI), L.P.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140 BROADWAY, 38TH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-5087620</wp:posOffset>
            </wp:positionV>
            <wp:extent cx="6946900" cy="5165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516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This has been amended to reflect the number of shares as of 1/25/21.</w:t>
      </w:r>
    </w:p>
    <w:p>
      <w:pPr>
        <w:sectPr>
          <w:pgSz w:w="11900" w:h="16854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54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Exhibit List: ------------- Exhibit 99.1 - List of other Reporting Person</w:t>
      </w:r>
    </w:p>
    <w:p>
      <w:pPr>
        <w:sectPr>
          <w:pgSz w:w="11900" w:h="16838" w:orient="portrait"/>
          <w:cols w:equalWidth="0" w:num="1">
            <w:col w:w="10820"/>
          </w:cols>
          <w:pgMar w:left="520" w:top="174" w:right="559" w:bottom="1440" w:gutter="0" w:footer="0" w:header="0"/>
        </w:sectPr>
      </w:pP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Alpine Global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-15240</wp:posOffset>
            </wp:positionV>
            <wp:extent cx="70485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Management, LLC,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279525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Operating Officer, /s/ Amy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33413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Tarlowe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403860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Alpine Partners (BVI),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-15240</wp:posOffset>
            </wp:positionV>
            <wp:extent cx="1131570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L.P., Chief Operating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056005" cy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Officer, /s/ Amy Tarlowe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-5715</wp:posOffset>
            </wp:positionV>
            <wp:extent cx="1243330" cy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564515" cy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5715</wp:posOffset>
            </wp:positionV>
            <wp:extent cx="564515" cy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80"/>
            <w:col w:w="2100"/>
          </w:cols>
          <w:pgMar w:left="520" w:top="174" w:right="5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820"/>
          </w:cols>
          <w:pgMar w:left="520" w:top="174" w:right="559" w:bottom="1440" w:gutter="0" w:footer="0" w:header="0"/>
          <w:type w:val="continuous"/>
        </w:sectPr>
      </w:pPr>
    </w:p>
    <w:bookmarkStart w:id="2" w:name="page3"/>
    <w:bookmarkEnd w:id="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Exhibit 99.1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List of other Reporting Person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Alpine Partners (BVI), L.P., also indirectly owns all of the shares listed under Table 1 and is a beneficial owner.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Name: Alpine Partners (BVI), L.P.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Address: 140 Broadway, 38th Floor, New York, NY 10005</w:t>
      </w:r>
    </w:p>
    <w:sectPr>
      <w:pgSz w:w="11900" w:h="16838" w:orient="portrait"/>
      <w:cols w:equalWidth="0" w:num="1">
        <w:col w:w="10940"/>
      </w:cols>
      <w:pgMar w:left="480" w:top="110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10" Type="http://schemas.openxmlformats.org/officeDocument/2006/relationships/hyperlink" Target="http://www.sec.gov/cgi-bin/browse-edgar?action=getcompany&amp;CIK=0001581655" TargetMode="External"/><Relationship Id="rId11" Type="http://schemas.openxmlformats.org/officeDocument/2006/relationships/hyperlink" Target="http://www.sec.gov/cgi-bin/browse-edgar?action=getcompany&amp;CIK=0001820302" TargetMode="External"/><Relationship Id="rId13" Type="http://schemas.openxmlformats.org/officeDocument/2006/relationships/hyperlink" Target="http://www.sec.gov/cgi-bin/browse-edgar?action=getcompany&amp;CIK=0001845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2021-02-10T11:21:25Z</dcterms:created>
  <dcterms:modified xsi:type="dcterms:W3CDTF">2021-02-10T11:21:25Z</dcterms:modified>
</cp:coreProperties>
</file>