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536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53656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Collins Sean Roberts</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BAKKT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10000 AVALON BOULEVARD, SUITE 1000</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ALPHARETTA GA</w:t>
            </w:r>
          </w:p>
        </w:tc>
        <w:tc>
          <w:tcPr>
            <w:tcW w:w="1600" w:type="dxa"/>
            <w:vAlign w:val="bottom"/>
          </w:tcPr>
          <w:p>
            <w:pPr>
              <w:ind w:left="420"/>
              <w:spacing w:after="0"/>
              <w:rPr>
                <w:sz w:val="20"/>
                <w:szCs w:val="20"/>
                <w:color w:val="auto"/>
              </w:rPr>
            </w:pPr>
            <w:r>
              <w:rPr>
                <w:rFonts w:ascii="Arial" w:cs="Arial" w:eastAsia="Arial" w:hAnsi="Arial"/>
                <w:sz w:val="18"/>
                <w:szCs w:val="18"/>
                <w:color w:val="0000FF"/>
              </w:rPr>
              <w:t>30009</w:t>
            </w:r>
          </w:p>
        </w:tc>
      </w:tr>
      <w:tr>
        <w:trPr>
          <w:trHeight w:val="158"/>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(City)</w:t>
            </w:r>
          </w:p>
        </w:tc>
        <w:tc>
          <w:tcPr>
            <w:tcW w:w="1220" w:type="dxa"/>
            <w:vAlign w:val="bottom"/>
          </w:tcPr>
          <w:p>
            <w:pPr>
              <w:ind w:left="4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Bakkt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BKKT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80" w:type="dxa"/>
            <w:vAlign w:val="bottom"/>
            <w:tcBorders>
              <w:bottom w:val="single" w:sz="8" w:color="0000EE"/>
            </w:tcBorders>
          </w:tcPr>
          <w:p>
            <w:pPr>
              <w:spacing w:after="0"/>
              <w:rPr>
                <w:sz w:val="3"/>
                <w:szCs w:val="3"/>
                <w:color w:val="auto"/>
              </w:rPr>
            </w:pPr>
          </w:p>
        </w:tc>
        <w:tc>
          <w:tcPr>
            <w:tcW w:w="1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880" w:type="dxa"/>
            <w:vAlign w:val="bottom"/>
            <w:gridSpan w:val="3"/>
          </w:tcPr>
          <w:p>
            <w:pPr>
              <w:ind w:left="80"/>
              <w:spacing w:after="0"/>
              <w:rPr>
                <w:sz w:val="20"/>
                <w:szCs w:val="20"/>
                <w:color w:val="auto"/>
              </w:rPr>
            </w:pPr>
            <w:r>
              <w:rPr>
                <w:rFonts w:ascii="Arial" w:cs="Arial" w:eastAsia="Arial" w:hAnsi="Arial"/>
                <w:sz w:val="18"/>
                <w:szCs w:val="18"/>
                <w:color w:val="0000FF"/>
              </w:rPr>
              <w:t>06/06/2023</w:t>
            </w: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9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320"/>
              <w:spacing w:after="0" w:line="136"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8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520" w:type="dxa"/>
            <w:vAlign w:val="bottom"/>
          </w:tcPr>
          <w:p>
            <w:pPr>
              <w:spacing w:after="0"/>
              <w:rPr>
                <w:sz w:val="11"/>
                <w:szCs w:val="11"/>
                <w:color w:val="auto"/>
              </w:rPr>
            </w:pP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520" w:type="dxa"/>
            <w:vAlign w:val="bottom"/>
          </w:tcPr>
          <w:p>
            <w:pPr>
              <w:spacing w:after="0"/>
              <w:rPr>
                <w:sz w:val="14"/>
                <w:szCs w:val="14"/>
                <w:color w:val="auto"/>
              </w:rPr>
            </w:pP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66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06/06/2023</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w w:val="89"/>
              </w:rPr>
              <w:t>275,000</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ind w:right="179"/>
              <w:spacing w:after="0"/>
              <w:rPr>
                <w:sz w:val="20"/>
                <w:szCs w:val="20"/>
                <w:color w:val="auto"/>
              </w:rPr>
            </w:pPr>
            <w:r>
              <w:rPr>
                <w:rFonts w:ascii="Arial" w:cs="Arial" w:eastAsia="Arial" w:hAnsi="Arial"/>
                <w:sz w:val="18"/>
                <w:szCs w:val="18"/>
                <w:color w:val="0000FF"/>
              </w:rPr>
              <w:t>457,646</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3"/>
            <w:vMerge w:val="restart"/>
          </w:tcPr>
          <w:p>
            <w:pPr>
              <w:jc w:val="right"/>
              <w:ind w:right="279"/>
              <w:spacing w:after="0"/>
              <w:rPr>
                <w:sz w:val="20"/>
                <w:szCs w:val="20"/>
                <w:color w:val="auto"/>
              </w:rPr>
            </w:pPr>
            <w:r>
              <w:rPr>
                <w:rFonts w:ascii="Arial" w:cs="Arial" w:eastAsia="Arial" w:hAnsi="Arial"/>
                <w:sz w:val="18"/>
                <w:szCs w:val="18"/>
                <w:color w:val="0000FF"/>
              </w:rPr>
              <w:t>582,323</w:t>
            </w:r>
          </w:p>
        </w:tc>
        <w:tc>
          <w:tcPr>
            <w:tcW w:w="340" w:type="dxa"/>
            <w:vAlign w:val="bottom"/>
          </w:tcPr>
          <w:p>
            <w:pPr>
              <w:spacing w:after="0"/>
              <w:rPr>
                <w:sz w:val="22"/>
                <w:szCs w:val="22"/>
                <w:color w:val="auto"/>
              </w:rPr>
            </w:pPr>
          </w:p>
        </w:tc>
        <w:tc>
          <w:tcPr>
            <w:tcW w:w="52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Pr>
          <w:p>
            <w:pPr>
              <w:ind w:left="60"/>
              <w:spacing w:after="0"/>
              <w:rPr>
                <w:sz w:val="20"/>
                <w:szCs w:val="20"/>
                <w:color w:val="auto"/>
              </w:rPr>
            </w:pPr>
            <w:r>
              <w:rPr>
                <w:rFonts w:ascii="Arial" w:cs="Arial" w:eastAsia="Arial" w:hAnsi="Arial"/>
                <w:sz w:val="18"/>
                <w:szCs w:val="18"/>
                <w:color w:val="0000FF"/>
                <w:w w:val="81"/>
              </w:rPr>
              <w:t>See</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80" w:type="dxa"/>
            <w:vAlign w:val="bottom"/>
            <w:gridSpan w:val="4"/>
            <w:vMerge w:val="restart"/>
          </w:tcPr>
          <w:p>
            <w:pPr>
              <w:ind w:left="60"/>
              <w:spacing w:after="0"/>
              <w:rPr>
                <w:sz w:val="20"/>
                <w:szCs w:val="20"/>
                <w:color w:val="auto"/>
              </w:rPr>
            </w:pPr>
            <w:r>
              <w:rPr>
                <w:rFonts w:ascii="Arial" w:cs="Arial" w:eastAsia="Arial" w:hAnsi="Arial"/>
                <w:sz w:val="18"/>
                <w:szCs w:val="18"/>
                <w:color w:val="0000FF"/>
                <w:w w:val="99"/>
              </w:rPr>
              <w:t>Footnotes</w:t>
            </w:r>
            <w:r>
              <w:rPr>
                <w:rFonts w:ascii="Arial" w:cs="Arial" w:eastAsia="Arial" w:hAnsi="Arial"/>
                <w:sz w:val="22"/>
                <w:szCs w:val="22"/>
                <w:color w:val="008000"/>
                <w:w w:val="99"/>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0" w:type="dxa"/>
            <w:vAlign w:val="bottom"/>
            <w:gridSpan w:val="14"/>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40" w:type="dxa"/>
            <w:vAlign w:val="bottom"/>
            <w:gridSpan w:val="12"/>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2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14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8"/>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2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Restricted Stock Units ("RSUs"). Each RSU represents a contingent right to receive one share of the Issuer's Class A Common Stock. 100% of the RSUs shall vest on the date of the Issuer's next annual meeting of stockholders, provided that the Reporting Person continues to provide service to the Issuer through such date.</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275,000 shares of Class A Common Stock subject to RSUs that remain subject to vesting.</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582,323 shares held by Goldfinch Co-Invest IC, LP ("Goldfinch IC"). The general partner of Goldfinch IC is Goldfinch Co-Invest I GP LLC (the "General Partner"). Mr. Collins is the managing partner of the General Partner, and exercises voting and investment control over these shares. Mr. Collins disclaims beneficial ownership of these shares except to the extent of his pecuniary interest therein.</w:t>
      </w:r>
    </w:p>
    <w:p>
      <w:pPr>
        <w:spacing w:after="0" w:line="6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937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726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Sean</w:t>
      </w:r>
      <w:r>
        <w:rPr>
          <w:sz w:val="20"/>
          <w:szCs w:val="20"/>
          <w:color w:val="auto"/>
        </w:rPr>
        <w:tab/>
      </w:r>
      <w:r>
        <w:rPr>
          <w:rFonts w:ascii="Arial" w:cs="Arial" w:eastAsia="Arial" w:hAnsi="Arial"/>
          <w:sz w:val="15"/>
          <w:szCs w:val="15"/>
          <w:color w:val="0000FF"/>
        </w:rPr>
        <w:t>06/08/2023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Roberts Collins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697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7865"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512"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2023-06-08T17:57:31Z</dcterms:created>
  <dcterms:modified xsi:type="dcterms:W3CDTF">2023-06-08T17:57:31Z</dcterms:modified>
</cp:coreProperties>
</file>