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4910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1045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D'Annunzio Marc</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Bakkt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BAKKT HOLDINGS, INC.</w:t>
            </w:r>
          </w:p>
        </w:tc>
        <w:tc>
          <w:tcPr>
            <w:tcW w:w="1220" w:type="dxa"/>
            <w:vAlign w:val="bottom"/>
          </w:tcPr>
          <w:p>
            <w:pPr>
              <w:spacing w:after="0"/>
              <w:rPr>
                <w:sz w:val="18"/>
                <w:szCs w:val="18"/>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02/10/2023</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tbl>
      <w:tblPr>
        <w:tblLayout w:type="fixed"/>
        <w:tblInd w:w="208"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6"/>
          <w:szCs w:val="16"/>
          <w:color w:val="0000FF"/>
        </w:rPr>
        <w:t>General Counsel &amp; Secretary</w:t>
      </w:r>
    </w:p>
    <w:p>
      <w:pPr>
        <w:spacing w:after="0" w:line="379" w:lineRule="exact"/>
        <w:rPr>
          <w:sz w:val="20"/>
          <w:szCs w:val="20"/>
          <w:color w:val="auto"/>
        </w:rPr>
      </w:pPr>
    </w:p>
    <w:p>
      <w:pPr>
        <w:sectPr>
          <w:pgSz w:w="11900" w:h="16838" w:orient="portrait"/>
          <w:cols w:equalWidth="0" w:num="2">
            <w:col w:w="7660" w:space="72"/>
            <w:col w:w="334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20" w:type="dxa"/>
            <w:vAlign w:val="bottom"/>
            <w:gridSpan w:val="8"/>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15"/>
                <w:szCs w:val="15"/>
                <w:color w:val="auto"/>
              </w:rPr>
            </w:pP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ALPHARETTA  GA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30009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8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6"/>
                <w:szCs w:val="16"/>
                <w:color w:val="0000FF"/>
              </w:rPr>
              <w:t>02/10/2023</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3"/>
                <w:szCs w:val="13"/>
                <w:color w:val="0000FF"/>
              </w:rPr>
              <w:t>F</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6"/>
                <w:szCs w:val="16"/>
                <w:color w:val="0000FF"/>
              </w:rPr>
              <w:t>8,652</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1.64</w:t>
            </w:r>
            <w:r>
              <w:rPr>
                <w:rFonts w:ascii="Times New Roman" w:cs="Times New Roman" w:eastAsia="Times New Roman" w:hAnsi="Times New Roman"/>
                <w:sz w:val="21"/>
                <w:szCs w:val="21"/>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462,839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6"/>
                <w:szCs w:val="16"/>
                <w:color w:val="0000FF"/>
              </w:rPr>
              <w:t>02/13/2023</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6"/>
                <w:szCs w:val="16"/>
                <w:color w:val="0000FF"/>
              </w:rPr>
              <w:t>20,511</w:t>
            </w:r>
            <w:r>
              <w:rPr>
                <w:rFonts w:ascii="Times New Roman" w:cs="Times New Roman" w:eastAsia="Times New Roman" w:hAnsi="Times New Roman"/>
                <w:sz w:val="21"/>
                <w:szCs w:val="21"/>
                <w:color w:val="008000"/>
                <w:vertAlign w:val="superscript"/>
              </w:rPr>
              <w:t>(3)</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1.4794</w:t>
            </w:r>
            <w:r>
              <w:rPr>
                <w:rFonts w:ascii="Times New Roman" w:cs="Times New Roman" w:eastAsia="Times New Roman" w:hAnsi="Times New Roman"/>
                <w:sz w:val="21"/>
                <w:szCs w:val="21"/>
                <w:color w:val="008000"/>
                <w:vertAlign w:val="superscript"/>
              </w:rPr>
              <w:t>(4)</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442,328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1,304,712</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1,304,712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Opco</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3"/>
                <w:szCs w:val="13"/>
                <w:color w:val="auto"/>
              </w:rPr>
            </w:pPr>
          </w:p>
        </w:tc>
        <w:tc>
          <w:tcPr>
            <w:tcW w:w="500" w:type="dxa"/>
            <w:vAlign w:val="bottom"/>
          </w:tcPr>
          <w:p>
            <w:pPr>
              <w:jc w:val="right"/>
              <w:ind w:right="255"/>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gridSpan w:val="2"/>
          </w:tcPr>
          <w:p>
            <w:pPr>
              <w:ind w:left="60"/>
              <w:spacing w:after="0" w:line="21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-1905000</wp:posOffset>
            </wp:positionV>
            <wp:extent cx="28575"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07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442,328 shares of Class A Common Stock subject to restricted stock units that remain subject to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12/05/2022.</w:t>
      </w:r>
    </w:p>
    <w:p>
      <w:pPr>
        <w:spacing w:after="0" w:line="40" w:lineRule="exact"/>
        <w:rPr>
          <w:rFonts w:ascii="Times New Roman" w:cs="Times New Roman" w:eastAsia="Times New Roman" w:hAnsi="Times New Roman"/>
          <w:sz w:val="13"/>
          <w:szCs w:val="13"/>
          <w:color w:val="008000"/>
        </w:rPr>
      </w:pPr>
    </w:p>
    <w:p>
      <w:pPr>
        <w:ind w:left="40" w:right="3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$1.45 to $1.5050,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02/14/2023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2023-02-14T17:24:42Z</dcterms:created>
  <dcterms:modified xsi:type="dcterms:W3CDTF">2023-02-14T17:24:42Z</dcterms:modified>
</cp:coreProperties>
</file>