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225929.xml.htm"/>
      <w:bookmarkStart w:id="1" w:name="kswkform4_17792259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Alexander Karen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BAKKT,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3280 PEACHTREE ROAD NE, 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Bakkt,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BKKT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335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56,106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26,176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18,852 shares of Class A Common Stock subject to restricted stock units and performance stock units that remain subject to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 stock options to purchase shares of the Issuer's Class A Common Stock ("Options") granted on July 29, 2025. The Options are a commitment by the grantee to exercise a predetermined number of Options every quarter for eight quarters (the "Committed Options") at an exercise price per share equal to $10,00, which reflects the fair market value of a share of Class A Common Stock on the grant date. If the reporting person does not exercise the Committed Options in any quarter, then all remaining Options are forfeited. One-eighth of the Options will become exercisable each quarter (each, a "Quarterly Tranche"). The Committed Options are exercisable over a two-day period in the applicable quarter (the "Exercise Period"); provided that if the Exercise Period for a Quarterly Tranche occurs during a blackout period, then such Exercise Period shall instead be the next quarterly Exercise Period.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Karen Alexander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0910" TargetMode="External"/><Relationship Id="rId5" Type="http://schemas.openxmlformats.org/officeDocument/2006/relationships/hyperlink" Target="http://www.sec.gov/cgi-bin/browse-edgar?action=getcompany&amp;CIK=00018203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752</Words>
  <Characters>4028</Characters>
  <CharactersWithSpaces>4709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