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09188.xml.htm"/>
      <w:bookmarkStart w:id="1" w:name="kswkform4_17843091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D'Annunzio Marc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BAKKT,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RD NE, 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Bakkt,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BKKT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16"/>
        <w:gridCol w:w="464"/>
        <w:gridCol w:w="677"/>
        <w:gridCol w:w="1210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8.44</w:t>
            </w:r>
            <w:r>
              <w:rPr/>
              <w:t xml:space="preserve"> 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108,278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sale to cover tax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12,829 shares of Class A Common Stock subject to restricted stock units that remain subject to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Marc D'Annunzio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1559" TargetMode="External"/><Relationship Id="rId5" Type="http://schemas.openxmlformats.org/officeDocument/2006/relationships/hyperlink" Target="http://www.sec.gov/cgi-bin/browse-edgar?action=getcompany&amp;CIK=0001820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3249</Characters>
  <CharactersWithSpaces>3788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