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906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9061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5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Alexander Karen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BAKKT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ALPHARETTE 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30009</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03/18/2024</w:t>
            </w:r>
          </w:p>
        </w:tc>
        <w:tc>
          <w:tcPr>
            <w:tcW w:w="1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9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1840" w:type="dxa"/>
            <w:vAlign w:val="bottom"/>
            <w:gridSpan w:val="2"/>
          </w:tcPr>
          <w:p>
            <w:pPr>
              <w:ind w:left="80"/>
              <w:spacing w:after="0" w:line="187" w:lineRule="exact"/>
              <w:rPr>
                <w:sz w:val="20"/>
                <w:szCs w:val="20"/>
                <w:color w:val="auto"/>
              </w:rPr>
            </w:pPr>
            <w:r>
              <w:rPr>
                <w:rFonts w:ascii="Times New Roman" w:cs="Times New Roman" w:eastAsia="Times New Roman" w:hAnsi="Times New Roman"/>
                <w:sz w:val="17"/>
                <w:szCs w:val="17"/>
                <w:color w:val="0000FF"/>
              </w:rPr>
              <w:t>03/20/2024</w:t>
            </w:r>
          </w:p>
        </w:tc>
        <w:tc>
          <w:tcPr>
            <w:tcW w:w="198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auto"/>
              </w:rPr>
              <w:t>Line)</w:t>
            </w: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30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5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jc w:val="center"/>
              <w:ind w:left="44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63"/>
              <w:spacing w:after="0"/>
              <w:rPr>
                <w:sz w:val="20"/>
                <w:szCs w:val="20"/>
                <w:color w:val="auto"/>
              </w:rPr>
            </w:pPr>
            <w:r>
              <w:rPr>
                <w:rFonts w:ascii="Times New Roman" w:cs="Times New Roman" w:eastAsia="Times New Roman" w:hAnsi="Times New Roman"/>
                <w:sz w:val="17"/>
                <w:szCs w:val="17"/>
                <w:color w:val="0000FF"/>
              </w:rPr>
              <w:t>03/18/2024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14,645</w:t>
            </w:r>
            <w:r>
              <w:rPr>
                <w:rFonts w:ascii="Times New Roman" w:cs="Times New Roman" w:eastAsia="Times New Roman" w:hAnsi="Times New Roman"/>
                <w:sz w:val="22"/>
                <w:szCs w:val="22"/>
                <w:color w:val="008000"/>
                <w:w w:val="97"/>
                <w:vertAlign w:val="superscript"/>
              </w:rPr>
              <w:t>(1)</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60" w:type="dxa"/>
            <w:vAlign w:val="bottom"/>
            <w:tcBorders>
              <w:bottom w:val="single" w:sz="8" w:color="2C2C2C"/>
            </w:tcBorders>
          </w:tcPr>
          <w:p>
            <w:pPr>
              <w:jc w:val="center"/>
              <w:spacing w:after="0" w:line="319" w:lineRule="exact"/>
              <w:rPr>
                <w:sz w:val="20"/>
                <w:szCs w:val="20"/>
                <w:color w:val="auto"/>
              </w:rPr>
            </w:pPr>
            <w:r>
              <w:rPr>
                <w:rFonts w:ascii="Arial" w:cs="Arial" w:eastAsia="Arial" w:hAnsi="Arial"/>
                <w:sz w:val="34"/>
                <w:szCs w:val="34"/>
                <w:color w:val="000000"/>
                <w:w w:val="86"/>
                <w:vertAlign w:val="subscript"/>
              </w:rPr>
              <w:t>$</w:t>
            </w:r>
            <w:r>
              <w:rPr>
                <w:rFonts w:ascii="Times New Roman" w:cs="Times New Roman" w:eastAsia="Times New Roman" w:hAnsi="Times New Roman"/>
                <w:sz w:val="34"/>
                <w:szCs w:val="34"/>
                <w:color w:val="0000FF"/>
                <w:w w:val="86"/>
                <w:vertAlign w:val="subscript"/>
              </w:rPr>
              <w:t>0</w:t>
            </w:r>
            <w:r>
              <w:rPr>
                <w:rFonts w:ascii="Times New Roman" w:cs="Times New Roman" w:eastAsia="Times New Roman" w:hAnsi="Times New Roman"/>
                <w:sz w:val="11"/>
                <w:szCs w:val="11"/>
                <w:color w:val="008000"/>
                <w:w w:val="86"/>
              </w:rPr>
              <w:t>(1)</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361,018</w:t>
            </w:r>
            <w:r>
              <w:rPr>
                <w:rFonts w:ascii="Times New Roman" w:cs="Times New Roman" w:eastAsia="Times New Roman" w:hAnsi="Times New Roman"/>
                <w:sz w:val="22"/>
                <w:szCs w:val="22"/>
                <w:color w:val="008000"/>
                <w:vertAlign w:val="superscript"/>
              </w:rPr>
              <w:t>(2)</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63"/>
              <w:spacing w:after="0"/>
              <w:rPr>
                <w:sz w:val="20"/>
                <w:szCs w:val="20"/>
                <w:color w:val="auto"/>
              </w:rPr>
            </w:pPr>
            <w:r>
              <w:rPr>
                <w:rFonts w:ascii="Times New Roman" w:cs="Times New Roman" w:eastAsia="Times New Roman" w:hAnsi="Times New Roman"/>
                <w:sz w:val="17"/>
                <w:szCs w:val="17"/>
                <w:color w:val="0000FF"/>
              </w:rPr>
              <w:t>03/18/2024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29,297</w:t>
            </w:r>
            <w:r>
              <w:rPr>
                <w:rFonts w:ascii="Times New Roman" w:cs="Times New Roman" w:eastAsia="Times New Roman" w:hAnsi="Times New Roman"/>
                <w:sz w:val="22"/>
                <w:szCs w:val="22"/>
                <w:color w:val="008000"/>
                <w:w w:val="97"/>
                <w:vertAlign w:val="superscript"/>
              </w:rPr>
              <w:t>(3)</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60" w:type="dxa"/>
            <w:vAlign w:val="bottom"/>
            <w:tcBorders>
              <w:bottom w:val="single" w:sz="8" w:color="2C2C2C"/>
            </w:tcBorders>
          </w:tcPr>
          <w:p>
            <w:pPr>
              <w:jc w:val="center"/>
              <w:spacing w:after="0" w:line="319" w:lineRule="exact"/>
              <w:rPr>
                <w:sz w:val="20"/>
                <w:szCs w:val="20"/>
                <w:color w:val="auto"/>
              </w:rPr>
            </w:pPr>
            <w:r>
              <w:rPr>
                <w:rFonts w:ascii="Arial" w:cs="Arial" w:eastAsia="Arial" w:hAnsi="Arial"/>
                <w:sz w:val="34"/>
                <w:szCs w:val="34"/>
                <w:color w:val="000000"/>
                <w:w w:val="86"/>
                <w:vertAlign w:val="subscript"/>
              </w:rPr>
              <w:t>$</w:t>
            </w:r>
            <w:r>
              <w:rPr>
                <w:rFonts w:ascii="Times New Roman" w:cs="Times New Roman" w:eastAsia="Times New Roman" w:hAnsi="Times New Roman"/>
                <w:sz w:val="34"/>
                <w:szCs w:val="34"/>
                <w:color w:val="0000FF"/>
                <w:w w:val="86"/>
                <w:vertAlign w:val="subscript"/>
              </w:rPr>
              <w:t>0</w:t>
            </w:r>
            <w:r>
              <w:rPr>
                <w:rFonts w:ascii="Times New Roman" w:cs="Times New Roman" w:eastAsia="Times New Roman" w:hAnsi="Times New Roman"/>
                <w:sz w:val="11"/>
                <w:szCs w:val="11"/>
                <w:color w:val="008000"/>
                <w:w w:val="86"/>
              </w:rPr>
              <w:t>(3)</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390,385</w:t>
            </w:r>
            <w:r>
              <w:rPr>
                <w:rFonts w:ascii="Times New Roman" w:cs="Times New Roman" w:eastAsia="Times New Roman" w:hAnsi="Times New Roman"/>
                <w:sz w:val="22"/>
                <w:szCs w:val="22"/>
                <w:color w:val="008000"/>
                <w:vertAlign w:val="superscript"/>
              </w:rPr>
              <w:t>(4)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63"/>
              <w:spacing w:after="0"/>
              <w:rPr>
                <w:sz w:val="20"/>
                <w:szCs w:val="20"/>
                <w:color w:val="auto"/>
              </w:rPr>
            </w:pPr>
            <w:r>
              <w:rPr>
                <w:rFonts w:ascii="Times New Roman" w:cs="Times New Roman" w:eastAsia="Times New Roman" w:hAnsi="Times New Roman"/>
                <w:sz w:val="17"/>
                <w:szCs w:val="17"/>
                <w:color w:val="0000FF"/>
              </w:rPr>
              <w:t>03/18/2024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563,816</w:t>
            </w:r>
            <w:r>
              <w:rPr>
                <w:rFonts w:ascii="Times New Roman" w:cs="Times New Roman" w:eastAsia="Times New Roman" w:hAnsi="Times New Roman"/>
                <w:sz w:val="22"/>
                <w:szCs w:val="22"/>
                <w:color w:val="008000"/>
                <w:w w:val="96"/>
                <w:vertAlign w:val="superscript"/>
              </w:rPr>
              <w:t>(5)</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60" w:type="dxa"/>
            <w:vAlign w:val="bottom"/>
            <w:tcBorders>
              <w:bottom w:val="single" w:sz="8" w:color="2C2C2C"/>
            </w:tcBorders>
          </w:tcPr>
          <w:p>
            <w:pPr>
              <w:jc w:val="center"/>
              <w:spacing w:after="0" w:line="319" w:lineRule="exact"/>
              <w:rPr>
                <w:sz w:val="20"/>
                <w:szCs w:val="20"/>
                <w:color w:val="auto"/>
              </w:rPr>
            </w:pPr>
            <w:r>
              <w:rPr>
                <w:rFonts w:ascii="Arial" w:cs="Arial" w:eastAsia="Arial" w:hAnsi="Arial"/>
                <w:sz w:val="34"/>
                <w:szCs w:val="34"/>
                <w:color w:val="000000"/>
                <w:w w:val="86"/>
                <w:vertAlign w:val="subscript"/>
              </w:rPr>
              <w:t>$</w:t>
            </w:r>
            <w:r>
              <w:rPr>
                <w:rFonts w:ascii="Times New Roman" w:cs="Times New Roman" w:eastAsia="Times New Roman" w:hAnsi="Times New Roman"/>
                <w:sz w:val="34"/>
                <w:szCs w:val="34"/>
                <w:color w:val="0000FF"/>
                <w:w w:val="86"/>
                <w:vertAlign w:val="subscript"/>
              </w:rPr>
              <w:t>0</w:t>
            </w:r>
            <w:r>
              <w:rPr>
                <w:rFonts w:ascii="Times New Roman" w:cs="Times New Roman" w:eastAsia="Times New Roman" w:hAnsi="Times New Roman"/>
                <w:sz w:val="11"/>
                <w:szCs w:val="11"/>
                <w:color w:val="008000"/>
                <w:w w:val="86"/>
              </w:rPr>
              <w:t>(5)</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954,201</w:t>
            </w:r>
            <w:r>
              <w:rPr>
                <w:rFonts w:ascii="Times New Roman" w:cs="Times New Roman" w:eastAsia="Times New Roman" w:hAnsi="Times New Roman"/>
                <w:sz w:val="22"/>
                <w:szCs w:val="22"/>
                <w:color w:val="008000"/>
                <w:vertAlign w:val="superscript"/>
              </w:rPr>
              <w:t>(6)</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63"/>
              <w:spacing w:after="0"/>
              <w:rPr>
                <w:sz w:val="20"/>
                <w:szCs w:val="20"/>
                <w:color w:val="auto"/>
              </w:rPr>
            </w:pPr>
            <w:r>
              <w:rPr>
                <w:rFonts w:ascii="Times New Roman" w:cs="Times New Roman" w:eastAsia="Times New Roman" w:hAnsi="Times New Roman"/>
                <w:sz w:val="17"/>
                <w:szCs w:val="17"/>
                <w:color w:val="0000FF"/>
              </w:rPr>
              <w:t>03/18/2024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10,166</w:t>
            </w:r>
            <w:r>
              <w:rPr>
                <w:rFonts w:ascii="Times New Roman" w:cs="Times New Roman" w:eastAsia="Times New Roman" w:hAnsi="Times New Roman"/>
                <w:sz w:val="22"/>
                <w:szCs w:val="22"/>
                <w:color w:val="008000"/>
                <w:w w:val="97"/>
                <w:vertAlign w:val="superscript"/>
              </w:rPr>
              <w:t>(7)</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964,367</w:t>
            </w:r>
            <w:r>
              <w:rPr>
                <w:rFonts w:ascii="Times New Roman" w:cs="Times New Roman" w:eastAsia="Times New Roman" w:hAnsi="Times New Roman"/>
                <w:sz w:val="22"/>
                <w:szCs w:val="22"/>
                <w:color w:val="008000"/>
                <w:vertAlign w:val="superscript"/>
              </w:rPr>
              <w:t>(8)</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63"/>
              <w:spacing w:after="0"/>
              <w:rPr>
                <w:sz w:val="20"/>
                <w:szCs w:val="20"/>
                <w:color w:val="auto"/>
              </w:rPr>
            </w:pPr>
            <w:r>
              <w:rPr>
                <w:rFonts w:ascii="Times New Roman" w:cs="Times New Roman" w:eastAsia="Times New Roman" w:hAnsi="Times New Roman"/>
                <w:sz w:val="17"/>
                <w:szCs w:val="17"/>
                <w:color w:val="0000FF"/>
              </w:rPr>
              <w:t>04/05/2024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5,194</w:t>
            </w:r>
            <w:r>
              <w:rPr>
                <w:rFonts w:ascii="Times New Roman" w:cs="Times New Roman" w:eastAsia="Times New Roman" w:hAnsi="Times New Roman"/>
                <w:sz w:val="22"/>
                <w:szCs w:val="22"/>
                <w:color w:val="008000"/>
                <w:w w:val="93"/>
                <w:vertAlign w:val="superscript"/>
              </w:rPr>
              <w:t>(9)</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0.5156</w:t>
            </w:r>
            <w:r>
              <w:rPr>
                <w:rFonts w:ascii="Times New Roman" w:cs="Times New Roman" w:eastAsia="Times New Roman" w:hAnsi="Times New Roman"/>
                <w:sz w:val="22"/>
                <w:szCs w:val="22"/>
                <w:color w:val="008000"/>
                <w:w w:val="95"/>
                <w:vertAlign w:val="superscript"/>
              </w:rPr>
              <w:t>(9)</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959,173</w:t>
            </w:r>
            <w:r>
              <w:rPr>
                <w:rFonts w:ascii="Times New Roman" w:cs="Times New Roman" w:eastAsia="Times New Roman" w:hAnsi="Times New Roman"/>
                <w:sz w:val="22"/>
                <w:szCs w:val="22"/>
                <w:color w:val="008000"/>
                <w:vertAlign w:val="superscript"/>
              </w:rPr>
              <w:t>(8)</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issuance of shares of Class A common stock resulting from vesting of performance stock units ("PSUs") granted on February 13, 2023 and the attainment of performance goals.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224,118 shares of Class A Common Stock subject to restricted stock units ("RSUs") awards that remain subject to vesting.</w:t>
      </w:r>
    </w:p>
    <w:p>
      <w:pPr>
        <w:spacing w:after="0" w:line="5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PSUs resulting from attainment of performance goals. Each PSU represents a contingent right to receive one share of the issuer's Class A Common Stock. The PSUs shall vest in two equal annual installments on each anniversary of February 23, 2023, provided that the reporting person continues to be employed by the issuer as of each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253,415 shares of Class A Common Stock subject to RSU and PSU awards that remain subject to vesting.</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RSUs. Each RSU represents a contingent right to receive one share of the issuer's Class A Common Stock. The RSUs shall vest in two equal annual installments on the first two anniversaries of March 18, 2024, provided that the reporting person continues to be employed by the issuer as of each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817,231 shares of Class A Common Stock subject to RSU and PSU awards that remain subject to vesting.</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PSUs resulting from attainment of performance goals. Each PSU represents a contingent right to receive one share of the issuer's Class A Common Stock. The PSUs shall vest on August 26, 2024, provided that the reporting person continues to be employed by the issuer as of such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827,397 shares of Class A Common Stock subject to RSU and PSU awards that remain subject to vesting.</w:t>
      </w:r>
    </w:p>
    <w:p>
      <w:pPr>
        <w:spacing w:after="0" w:line="5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PSUs on March 18, 2024, the issuer withheld Class A Common Stock that would otherwise have been issued to the reporting person to satisfy such person's tax withholding obligations. The number of shares withheld was determined based on the closing price per share of Class A Common Stock on March 18, 2024.</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Karen</w:t>
      </w:r>
      <w:r>
        <w:rPr>
          <w:sz w:val="20"/>
          <w:szCs w:val="20"/>
          <w:color w:val="auto"/>
        </w:rPr>
        <w:tab/>
      </w:r>
      <w:r>
        <w:rPr>
          <w:rFonts w:ascii="Times New Roman" w:cs="Times New Roman" w:eastAsia="Times New Roman" w:hAnsi="Times New Roman"/>
          <w:sz w:val="17"/>
          <w:szCs w:val="17"/>
          <w:color w:val="0000FF"/>
        </w:rPr>
        <w:t>04/09/2024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Alexander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7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5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70910"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2024-04-09T18:44:43Z</dcterms:created>
  <dcterms:modified xsi:type="dcterms:W3CDTF">2024-04-09T18:44:43Z</dcterms:modified>
</cp:coreProperties>
</file>